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E035F" w14:textId="77777777" w:rsidR="003C1D0F" w:rsidRPr="003C1D0F" w:rsidRDefault="003C1D0F" w:rsidP="00D83180">
      <w:pPr>
        <w:spacing w:after="0"/>
        <w:rPr>
          <w:rStyle w:val="normaltextrun"/>
          <w:i/>
          <w:iCs/>
        </w:rPr>
      </w:pPr>
      <w:bookmarkStart w:id="0" w:name="_GoBack"/>
      <w:bookmarkEnd w:id="0"/>
      <w:r>
        <w:rPr>
          <w:i/>
          <w:iCs/>
        </w:rPr>
        <w:t xml:space="preserve">This information </w:t>
      </w:r>
      <w:proofErr w:type="gramStart"/>
      <w:r>
        <w:rPr>
          <w:i/>
          <w:iCs/>
        </w:rPr>
        <w:t>is forwarded</w:t>
      </w:r>
      <w:proofErr w:type="gramEnd"/>
      <w:r>
        <w:rPr>
          <w:i/>
          <w:iCs/>
        </w:rPr>
        <w:t xml:space="preserve"> on behalf of Kelly Long (VPUA) and the Teaching Continuity and Recovery Team (TCRT). This is the first of a series of short messages that will be sent to you over the next several days to help you in preparing for Spring Semester 2021. Thanks for all you are doing already.</w:t>
      </w:r>
    </w:p>
    <w:p w14:paraId="39EB3B50"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sz w:val="22"/>
          <w:szCs w:val="22"/>
        </w:rPr>
      </w:pPr>
    </w:p>
    <w:p w14:paraId="151454EA" w14:textId="292635D0"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January 12, 2021</w:t>
      </w:r>
      <w:r w:rsidRPr="00FD2466">
        <w:rPr>
          <w:rStyle w:val="eop"/>
          <w:rFonts w:asciiTheme="minorHAnsi" w:hAnsiTheme="minorHAnsi" w:cstheme="minorHAnsi"/>
          <w:sz w:val="22"/>
          <w:szCs w:val="22"/>
        </w:rPr>
        <w:t> </w:t>
      </w:r>
    </w:p>
    <w:p w14:paraId="4165CDAA"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sz w:val="22"/>
          <w:szCs w:val="22"/>
        </w:rPr>
      </w:pPr>
    </w:p>
    <w:p w14:paraId="480A6328" w14:textId="238506E2"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Dear CSU Faculty,</w:t>
      </w:r>
      <w:r w:rsidRPr="00FD2466">
        <w:rPr>
          <w:rStyle w:val="eop"/>
          <w:rFonts w:asciiTheme="minorHAnsi" w:hAnsiTheme="minorHAnsi" w:cstheme="minorHAnsi"/>
          <w:sz w:val="22"/>
          <w:szCs w:val="22"/>
        </w:rPr>
        <w:t> </w:t>
      </w:r>
    </w:p>
    <w:p w14:paraId="6F1B4BC4"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sz w:val="22"/>
          <w:szCs w:val="22"/>
        </w:rPr>
      </w:pPr>
    </w:p>
    <w:p w14:paraId="518AE0AE" w14:textId="77646077" w:rsidR="00FD2466" w:rsidRDefault="00FD2466" w:rsidP="00D83180">
      <w:pPr>
        <w:pStyle w:val="paragraph"/>
        <w:spacing w:before="0" w:beforeAutospacing="0" w:after="0" w:afterAutospacing="0"/>
        <w:textAlignment w:val="baseline"/>
        <w:rPr>
          <w:rStyle w:val="eop"/>
          <w:rFonts w:asciiTheme="minorHAnsi" w:hAnsiTheme="minorHAnsi" w:cstheme="minorHAnsi"/>
          <w:sz w:val="22"/>
          <w:szCs w:val="22"/>
        </w:rPr>
      </w:pPr>
      <w:r w:rsidRPr="00FD2466">
        <w:rPr>
          <w:rStyle w:val="normaltextrun"/>
          <w:rFonts w:asciiTheme="minorHAnsi" w:hAnsiTheme="minorHAnsi" w:cstheme="minorHAnsi"/>
          <w:sz w:val="22"/>
          <w:szCs w:val="22"/>
        </w:rPr>
        <w:t>Welcome back to a new semester and a new year! This document contains information and instructions to help you begin the Spring semester smoothly, including: </w:t>
      </w:r>
      <w:r w:rsidRPr="00FD2466">
        <w:rPr>
          <w:rStyle w:val="eop"/>
          <w:rFonts w:asciiTheme="minorHAnsi" w:hAnsiTheme="minorHAnsi" w:cstheme="minorHAnsi"/>
          <w:sz w:val="22"/>
          <w:szCs w:val="22"/>
        </w:rPr>
        <w:t> </w:t>
      </w:r>
    </w:p>
    <w:p w14:paraId="60D5A03A" w14:textId="77777777" w:rsidR="00B30EFB" w:rsidRPr="00FD2466" w:rsidRDefault="00B30EFB" w:rsidP="00D83180">
      <w:pPr>
        <w:pStyle w:val="paragraph"/>
        <w:spacing w:before="0" w:beforeAutospacing="0" w:after="0" w:afterAutospacing="0"/>
        <w:textAlignment w:val="baseline"/>
        <w:rPr>
          <w:rFonts w:asciiTheme="minorHAnsi" w:hAnsiTheme="minorHAnsi" w:cstheme="minorHAnsi"/>
          <w:sz w:val="22"/>
          <w:szCs w:val="22"/>
        </w:rPr>
      </w:pPr>
    </w:p>
    <w:p w14:paraId="57DA434F" w14:textId="77777777" w:rsidR="003C1D0F" w:rsidRDefault="00FD2466" w:rsidP="00D83180">
      <w:pPr>
        <w:pStyle w:val="paragraph"/>
        <w:numPr>
          <w:ilvl w:val="0"/>
          <w:numId w:val="4"/>
        </w:numPr>
        <w:spacing w:before="0" w:beforeAutospacing="0" w:after="0" w:afterAutospacing="0"/>
        <w:ind w:left="1080"/>
        <w:textAlignment w:val="baseline"/>
        <w:rPr>
          <w:rFonts w:asciiTheme="minorHAnsi" w:hAnsiTheme="minorHAnsi" w:cstheme="minorHAnsi"/>
          <w:sz w:val="22"/>
          <w:szCs w:val="22"/>
        </w:rPr>
      </w:pPr>
      <w:r w:rsidRPr="00FD2466">
        <w:rPr>
          <w:rStyle w:val="normaltextrun"/>
          <w:rFonts w:asciiTheme="minorHAnsi" w:hAnsiTheme="minorHAnsi" w:cstheme="minorHAnsi"/>
          <w:b/>
          <w:bCs/>
          <w:i/>
          <w:iCs/>
          <w:sz w:val="22"/>
          <w:szCs w:val="22"/>
        </w:rPr>
        <w:t>The need to communicate with your students before your courses convene</w:t>
      </w:r>
      <w:r w:rsidRPr="00FD2466">
        <w:rPr>
          <w:rStyle w:val="eop"/>
          <w:rFonts w:asciiTheme="minorHAnsi" w:hAnsiTheme="minorHAnsi" w:cstheme="minorHAnsi"/>
          <w:sz w:val="22"/>
          <w:szCs w:val="22"/>
        </w:rPr>
        <w:t> </w:t>
      </w:r>
    </w:p>
    <w:p w14:paraId="6B550E34" w14:textId="77777777" w:rsidR="003C1D0F" w:rsidRDefault="00FD2466" w:rsidP="00D83180">
      <w:pPr>
        <w:pStyle w:val="paragraph"/>
        <w:numPr>
          <w:ilvl w:val="0"/>
          <w:numId w:val="4"/>
        </w:numPr>
        <w:spacing w:before="0" w:beforeAutospacing="0" w:after="0" w:afterAutospacing="0"/>
        <w:ind w:left="1080"/>
        <w:textAlignment w:val="baseline"/>
        <w:rPr>
          <w:rFonts w:asciiTheme="minorHAnsi" w:hAnsiTheme="minorHAnsi" w:cstheme="minorHAnsi"/>
          <w:sz w:val="22"/>
          <w:szCs w:val="22"/>
        </w:rPr>
      </w:pPr>
      <w:r w:rsidRPr="003C1D0F">
        <w:rPr>
          <w:rStyle w:val="normaltextrun"/>
          <w:rFonts w:asciiTheme="minorHAnsi" w:hAnsiTheme="minorHAnsi" w:cstheme="minorHAnsi"/>
          <w:b/>
          <w:bCs/>
          <w:i/>
          <w:iCs/>
          <w:sz w:val="22"/>
          <w:szCs w:val="22"/>
        </w:rPr>
        <w:t>What to expect with the three phases for spring teaching</w:t>
      </w:r>
      <w:r w:rsidRPr="003C1D0F">
        <w:rPr>
          <w:rStyle w:val="eop"/>
          <w:rFonts w:asciiTheme="minorHAnsi" w:hAnsiTheme="minorHAnsi" w:cstheme="minorHAnsi"/>
          <w:sz w:val="22"/>
          <w:szCs w:val="22"/>
        </w:rPr>
        <w:t> </w:t>
      </w:r>
    </w:p>
    <w:p w14:paraId="390EDF4C" w14:textId="77777777" w:rsidR="003C1D0F" w:rsidRDefault="00FD2466" w:rsidP="00D83180">
      <w:pPr>
        <w:pStyle w:val="paragraph"/>
        <w:numPr>
          <w:ilvl w:val="0"/>
          <w:numId w:val="4"/>
        </w:numPr>
        <w:spacing w:before="0" w:beforeAutospacing="0" w:after="0" w:afterAutospacing="0"/>
        <w:ind w:left="1080"/>
        <w:textAlignment w:val="baseline"/>
        <w:rPr>
          <w:rFonts w:asciiTheme="minorHAnsi" w:hAnsiTheme="minorHAnsi" w:cstheme="minorHAnsi"/>
          <w:sz w:val="22"/>
          <w:szCs w:val="22"/>
        </w:rPr>
      </w:pPr>
      <w:r w:rsidRPr="003C1D0F">
        <w:rPr>
          <w:rStyle w:val="normaltextrun"/>
          <w:rFonts w:asciiTheme="minorHAnsi" w:hAnsiTheme="minorHAnsi" w:cstheme="minorHAnsi"/>
          <w:b/>
          <w:bCs/>
          <w:i/>
          <w:iCs/>
          <w:sz w:val="22"/>
          <w:szCs w:val="22"/>
        </w:rPr>
        <w:t>A new online tool for managing your seating charts</w:t>
      </w:r>
      <w:r w:rsidRPr="003C1D0F">
        <w:rPr>
          <w:rStyle w:val="eop"/>
          <w:rFonts w:asciiTheme="minorHAnsi" w:hAnsiTheme="minorHAnsi" w:cstheme="minorHAnsi"/>
          <w:sz w:val="22"/>
          <w:szCs w:val="22"/>
        </w:rPr>
        <w:t> </w:t>
      </w:r>
    </w:p>
    <w:p w14:paraId="0A992A93" w14:textId="77777777" w:rsidR="00FD2466" w:rsidRPr="003C1D0F" w:rsidRDefault="00FD2466" w:rsidP="00D83180">
      <w:pPr>
        <w:pStyle w:val="paragraph"/>
        <w:numPr>
          <w:ilvl w:val="0"/>
          <w:numId w:val="4"/>
        </w:numPr>
        <w:spacing w:before="0" w:beforeAutospacing="0" w:after="0" w:afterAutospacing="0"/>
        <w:ind w:left="1080"/>
        <w:textAlignment w:val="baseline"/>
        <w:rPr>
          <w:rFonts w:asciiTheme="minorHAnsi" w:hAnsiTheme="minorHAnsi" w:cstheme="minorHAnsi"/>
          <w:sz w:val="22"/>
          <w:szCs w:val="22"/>
        </w:rPr>
      </w:pPr>
      <w:r w:rsidRPr="003C1D0F">
        <w:rPr>
          <w:rStyle w:val="normaltextrun"/>
          <w:rFonts w:asciiTheme="minorHAnsi" w:hAnsiTheme="minorHAnsi" w:cstheme="minorHAnsi"/>
          <w:b/>
          <w:bCs/>
          <w:i/>
          <w:iCs/>
          <w:sz w:val="22"/>
          <w:szCs w:val="22"/>
        </w:rPr>
        <w:t xml:space="preserve">What students will see on RAMweb about </w:t>
      </w:r>
      <w:r w:rsidR="003C1D0F">
        <w:rPr>
          <w:rStyle w:val="normaltextrun"/>
          <w:rFonts w:asciiTheme="minorHAnsi" w:hAnsiTheme="minorHAnsi" w:cstheme="minorHAnsi"/>
          <w:b/>
          <w:bCs/>
          <w:i/>
          <w:iCs/>
          <w:sz w:val="22"/>
          <w:szCs w:val="22"/>
        </w:rPr>
        <w:t xml:space="preserve">your courses and instructional </w:t>
      </w:r>
      <w:r w:rsidRPr="003C1D0F">
        <w:rPr>
          <w:rStyle w:val="normaltextrun"/>
          <w:rFonts w:asciiTheme="minorHAnsi" w:hAnsiTheme="minorHAnsi" w:cstheme="minorHAnsi"/>
          <w:b/>
          <w:bCs/>
          <w:i/>
          <w:iCs/>
          <w:sz w:val="22"/>
          <w:szCs w:val="22"/>
        </w:rPr>
        <w:t>methods</w:t>
      </w:r>
      <w:r w:rsidRPr="003C1D0F">
        <w:rPr>
          <w:rStyle w:val="eop"/>
          <w:rFonts w:asciiTheme="minorHAnsi" w:hAnsiTheme="minorHAnsi" w:cstheme="minorHAnsi"/>
          <w:sz w:val="22"/>
          <w:szCs w:val="22"/>
        </w:rPr>
        <w:t> </w:t>
      </w:r>
    </w:p>
    <w:p w14:paraId="0A068F4C"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b/>
          <w:bCs/>
          <w:sz w:val="22"/>
          <w:szCs w:val="22"/>
        </w:rPr>
      </w:pPr>
    </w:p>
    <w:p w14:paraId="3102F337" w14:textId="418E4554"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b/>
          <w:bCs/>
          <w:sz w:val="22"/>
          <w:szCs w:val="22"/>
        </w:rPr>
        <w:t>Communication to students before first day of class</w:t>
      </w:r>
      <w:r w:rsidRPr="00FD2466">
        <w:rPr>
          <w:rStyle w:val="eop"/>
          <w:rFonts w:asciiTheme="minorHAnsi" w:hAnsiTheme="minorHAnsi" w:cstheme="minorHAnsi"/>
          <w:sz w:val="22"/>
          <w:szCs w:val="22"/>
        </w:rPr>
        <w:t> </w:t>
      </w:r>
    </w:p>
    <w:p w14:paraId="59394618" w14:textId="77777777"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Please send an inclusive, welcoming message to your students and post your plan for the first day of class on your Canvas Homepage. In this same message, communicate specifically with students in each of your courses to remind them when they should attend class in-person (unless your course is fully online throughout the semester).</w:t>
      </w:r>
      <w:r w:rsidRPr="00FD2466">
        <w:rPr>
          <w:rStyle w:val="eop"/>
          <w:rFonts w:asciiTheme="minorHAnsi" w:hAnsiTheme="minorHAnsi" w:cstheme="minorHAnsi"/>
          <w:sz w:val="22"/>
          <w:szCs w:val="22"/>
        </w:rPr>
        <w:t> </w:t>
      </w:r>
    </w:p>
    <w:p w14:paraId="1F6C01C7"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sz w:val="22"/>
          <w:szCs w:val="22"/>
        </w:rPr>
      </w:pPr>
    </w:p>
    <w:p w14:paraId="0542DAA4" w14:textId="7EE022F8" w:rsidR="00FD2466" w:rsidRDefault="00FD2466" w:rsidP="00D83180">
      <w:pPr>
        <w:pStyle w:val="paragraph"/>
        <w:spacing w:before="0" w:beforeAutospacing="0" w:after="0" w:afterAutospacing="0"/>
        <w:textAlignment w:val="baseline"/>
        <w:rPr>
          <w:rStyle w:val="eop"/>
          <w:rFonts w:asciiTheme="minorHAnsi" w:hAnsiTheme="minorHAnsi" w:cstheme="minorHAnsi"/>
          <w:sz w:val="22"/>
          <w:szCs w:val="22"/>
        </w:rPr>
      </w:pPr>
      <w:r w:rsidRPr="00FD2466">
        <w:rPr>
          <w:rStyle w:val="normaltextrun"/>
          <w:rFonts w:asciiTheme="minorHAnsi" w:hAnsiTheme="minorHAnsi" w:cstheme="minorHAnsi"/>
          <w:sz w:val="22"/>
          <w:szCs w:val="22"/>
        </w:rPr>
        <w:t xml:space="preserve">As you know, President McConnell </w:t>
      </w:r>
      <w:hyperlink r:id="rId8" w:tgtFrame="_blank" w:history="1">
        <w:r w:rsidRPr="00FD2466">
          <w:rPr>
            <w:rStyle w:val="normaltextrun"/>
            <w:rFonts w:asciiTheme="minorHAnsi" w:hAnsiTheme="minorHAnsi" w:cstheme="minorHAnsi"/>
            <w:color w:val="0563C1"/>
            <w:sz w:val="22"/>
            <w:szCs w:val="22"/>
            <w:u w:val="single"/>
          </w:rPr>
          <w:t>announced last December</w:t>
        </w:r>
      </w:hyperlink>
      <w:r w:rsidRPr="00FD2466">
        <w:rPr>
          <w:rStyle w:val="normaltextrun"/>
          <w:rFonts w:asciiTheme="minorHAnsi" w:hAnsiTheme="minorHAnsi" w:cstheme="minorHAnsi"/>
          <w:sz w:val="22"/>
          <w:szCs w:val="22"/>
        </w:rPr>
        <w:t xml:space="preserve"> that CSU would open Spring Semester in three phases:</w:t>
      </w:r>
      <w:r w:rsidRPr="00FD2466">
        <w:rPr>
          <w:rStyle w:val="eop"/>
          <w:rFonts w:asciiTheme="minorHAnsi" w:hAnsiTheme="minorHAnsi" w:cstheme="minorHAnsi"/>
          <w:sz w:val="22"/>
          <w:szCs w:val="22"/>
        </w:rPr>
        <w:t> </w:t>
      </w:r>
    </w:p>
    <w:p w14:paraId="77AA8BC9" w14:textId="77777777" w:rsidR="00D83180" w:rsidRPr="00FD2466" w:rsidRDefault="00D83180" w:rsidP="00D83180">
      <w:pPr>
        <w:pStyle w:val="paragraph"/>
        <w:spacing w:before="0" w:beforeAutospacing="0" w:after="0" w:afterAutospacing="0"/>
        <w:textAlignment w:val="baseline"/>
        <w:rPr>
          <w:rFonts w:asciiTheme="minorHAnsi" w:hAnsiTheme="minorHAnsi" w:cstheme="minorHAnsi"/>
          <w:sz w:val="22"/>
          <w:szCs w:val="22"/>
        </w:rPr>
      </w:pPr>
    </w:p>
    <w:p w14:paraId="70CA89D6" w14:textId="77777777" w:rsidR="003C1D0F" w:rsidRDefault="00FD2466" w:rsidP="00D83180">
      <w:pPr>
        <w:pStyle w:val="paragraph"/>
        <w:numPr>
          <w:ilvl w:val="0"/>
          <w:numId w:val="3"/>
        </w:numPr>
        <w:spacing w:before="0" w:beforeAutospacing="0" w:after="0" w:afterAutospacing="0"/>
        <w:ind w:left="108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Phase 1 – Jan. 19-22 (First Week of Classes):</w:t>
      </w:r>
      <w:r w:rsidRPr="00FD2466">
        <w:rPr>
          <w:rStyle w:val="normaltextrun"/>
          <w:rFonts w:asciiTheme="minorHAnsi" w:hAnsiTheme="minorHAnsi" w:cstheme="minorHAnsi"/>
          <w:b/>
          <w:bCs/>
          <w:sz w:val="22"/>
          <w:szCs w:val="22"/>
        </w:rPr>
        <w:t> All courses will begin online.</w:t>
      </w:r>
      <w:r w:rsidRPr="00FD2466">
        <w:rPr>
          <w:rStyle w:val="eop"/>
          <w:rFonts w:asciiTheme="minorHAnsi" w:hAnsiTheme="minorHAnsi" w:cstheme="minorHAnsi"/>
          <w:sz w:val="22"/>
          <w:szCs w:val="22"/>
        </w:rPr>
        <w:t> </w:t>
      </w:r>
    </w:p>
    <w:p w14:paraId="2516C2CA" w14:textId="77777777" w:rsidR="003C1D0F" w:rsidRDefault="00FD2466" w:rsidP="00D83180">
      <w:pPr>
        <w:pStyle w:val="paragraph"/>
        <w:numPr>
          <w:ilvl w:val="0"/>
          <w:numId w:val="3"/>
        </w:numPr>
        <w:spacing w:before="0" w:beforeAutospacing="0" w:after="0" w:afterAutospacing="0"/>
        <w:ind w:left="1080"/>
        <w:textAlignment w:val="baseline"/>
        <w:rPr>
          <w:rFonts w:asciiTheme="minorHAnsi" w:hAnsiTheme="minorHAnsi" w:cstheme="minorHAnsi"/>
          <w:sz w:val="22"/>
          <w:szCs w:val="22"/>
        </w:rPr>
      </w:pPr>
      <w:r w:rsidRPr="003C1D0F">
        <w:rPr>
          <w:rStyle w:val="normaltextrun"/>
          <w:rFonts w:asciiTheme="minorHAnsi" w:hAnsiTheme="minorHAnsi" w:cstheme="minorHAnsi"/>
          <w:sz w:val="22"/>
          <w:szCs w:val="22"/>
        </w:rPr>
        <w:t>Phase 2 – Jan. 25 (Second Week of Classes):</w:t>
      </w:r>
      <w:r w:rsidRPr="003C1D0F">
        <w:rPr>
          <w:rStyle w:val="normaltextrun"/>
          <w:rFonts w:asciiTheme="minorHAnsi" w:hAnsiTheme="minorHAnsi" w:cstheme="minorHAnsi"/>
          <w:b/>
          <w:bCs/>
          <w:sz w:val="22"/>
          <w:szCs w:val="22"/>
        </w:rPr>
        <w:t> Selected, already determined, courses with high priority for in-person learning will shift from online to face-to-face (100% in-person). Select hybrid courses will also return in-person during Phase 2. </w:t>
      </w:r>
      <w:r w:rsidRPr="003C1D0F">
        <w:rPr>
          <w:rStyle w:val="eop"/>
          <w:rFonts w:asciiTheme="minorHAnsi" w:hAnsiTheme="minorHAnsi" w:cstheme="minorHAnsi"/>
          <w:sz w:val="22"/>
          <w:szCs w:val="22"/>
        </w:rPr>
        <w:t> </w:t>
      </w:r>
    </w:p>
    <w:p w14:paraId="753B9686" w14:textId="77777777" w:rsidR="00FD2466" w:rsidRPr="003C1D0F" w:rsidRDefault="00FD2466" w:rsidP="00D83180">
      <w:pPr>
        <w:pStyle w:val="paragraph"/>
        <w:numPr>
          <w:ilvl w:val="0"/>
          <w:numId w:val="3"/>
        </w:numPr>
        <w:spacing w:before="0" w:beforeAutospacing="0" w:after="0" w:afterAutospacing="0"/>
        <w:ind w:left="1080"/>
        <w:textAlignment w:val="baseline"/>
        <w:rPr>
          <w:rFonts w:asciiTheme="minorHAnsi" w:hAnsiTheme="minorHAnsi" w:cstheme="minorHAnsi"/>
          <w:sz w:val="22"/>
          <w:szCs w:val="22"/>
        </w:rPr>
      </w:pPr>
      <w:r w:rsidRPr="003C1D0F">
        <w:rPr>
          <w:rStyle w:val="normaltextrun"/>
          <w:rFonts w:asciiTheme="minorHAnsi" w:hAnsiTheme="minorHAnsi" w:cstheme="minorHAnsi"/>
          <w:sz w:val="22"/>
          <w:szCs w:val="22"/>
        </w:rPr>
        <w:t>Phase 3 – Early February: </w:t>
      </w:r>
      <w:r w:rsidRPr="003C1D0F">
        <w:rPr>
          <w:rStyle w:val="normaltextrun"/>
          <w:rFonts w:asciiTheme="minorHAnsi" w:hAnsiTheme="minorHAnsi" w:cstheme="minorHAnsi"/>
          <w:b/>
          <w:bCs/>
          <w:sz w:val="22"/>
          <w:szCs w:val="22"/>
        </w:rPr>
        <w:t xml:space="preserve">On Feb. 5, faculty scheduled to teach courses in the hybrid modality </w:t>
      </w:r>
      <w:r w:rsidRPr="003C1D0F">
        <w:rPr>
          <w:rStyle w:val="normaltextrun"/>
          <w:rFonts w:asciiTheme="minorHAnsi" w:hAnsiTheme="minorHAnsi" w:cstheme="minorHAnsi"/>
          <w:b/>
          <w:bCs/>
          <w:sz w:val="22"/>
          <w:szCs w:val="22"/>
          <w:u w:val="single"/>
        </w:rPr>
        <w:t>will be updated</w:t>
      </w:r>
      <w:r w:rsidRPr="003C1D0F">
        <w:rPr>
          <w:rStyle w:val="normaltextrun"/>
          <w:rFonts w:asciiTheme="minorHAnsi" w:hAnsiTheme="minorHAnsi" w:cstheme="minorHAnsi"/>
          <w:b/>
          <w:bCs/>
          <w:sz w:val="22"/>
          <w:szCs w:val="22"/>
        </w:rPr>
        <w:t xml:space="preserve"> on the status of course transition from remote to hybrid (introducing a face-to-face component) based on Larimer County Public Health guidelines.</w:t>
      </w:r>
      <w:r w:rsidRPr="003C1D0F">
        <w:rPr>
          <w:rStyle w:val="eop"/>
          <w:rFonts w:asciiTheme="minorHAnsi" w:hAnsiTheme="minorHAnsi" w:cstheme="minorHAnsi"/>
          <w:sz w:val="22"/>
          <w:szCs w:val="22"/>
        </w:rPr>
        <w:t> </w:t>
      </w:r>
    </w:p>
    <w:p w14:paraId="7222B12B"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sz w:val="22"/>
          <w:szCs w:val="22"/>
          <w:u w:val="single"/>
        </w:rPr>
      </w:pPr>
    </w:p>
    <w:p w14:paraId="0A0A760A" w14:textId="68ED4952"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u w:val="single"/>
        </w:rPr>
        <w:t>We strongly recommend that you confirm with your chair the phase(s) for your courses.</w:t>
      </w:r>
      <w:r w:rsidRPr="00FD2466">
        <w:rPr>
          <w:rStyle w:val="eop"/>
          <w:rFonts w:asciiTheme="minorHAnsi" w:hAnsiTheme="minorHAnsi" w:cstheme="minorHAnsi"/>
          <w:sz w:val="22"/>
          <w:szCs w:val="22"/>
        </w:rPr>
        <w:t> </w:t>
      </w:r>
    </w:p>
    <w:p w14:paraId="30B8A935"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b/>
          <w:bCs/>
          <w:sz w:val="22"/>
          <w:szCs w:val="22"/>
        </w:rPr>
      </w:pPr>
    </w:p>
    <w:p w14:paraId="4E5F0BB7" w14:textId="254705DD"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b/>
          <w:bCs/>
          <w:sz w:val="22"/>
          <w:szCs w:val="22"/>
        </w:rPr>
        <w:t>Explanation of Phase 1—Jan. 19-22</w:t>
      </w:r>
      <w:r w:rsidRPr="00FD2466">
        <w:rPr>
          <w:rStyle w:val="eop"/>
          <w:rFonts w:asciiTheme="minorHAnsi" w:hAnsiTheme="minorHAnsi" w:cstheme="minorHAnsi"/>
          <w:sz w:val="22"/>
          <w:szCs w:val="22"/>
        </w:rPr>
        <w:t> </w:t>
      </w:r>
    </w:p>
    <w:p w14:paraId="2F513A28" w14:textId="77777777"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All courses begin online. </w:t>
      </w:r>
      <w:r w:rsidRPr="00FD2466">
        <w:rPr>
          <w:rStyle w:val="eop"/>
          <w:rFonts w:asciiTheme="minorHAnsi" w:hAnsiTheme="minorHAnsi" w:cstheme="minorHAnsi"/>
          <w:sz w:val="22"/>
          <w:szCs w:val="22"/>
        </w:rPr>
        <w:t> </w:t>
      </w:r>
    </w:p>
    <w:p w14:paraId="6C75FEA1"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b/>
          <w:bCs/>
          <w:sz w:val="22"/>
          <w:szCs w:val="22"/>
        </w:rPr>
      </w:pPr>
    </w:p>
    <w:p w14:paraId="5A30DFBB" w14:textId="3E3F0378"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b/>
          <w:bCs/>
          <w:sz w:val="22"/>
          <w:szCs w:val="22"/>
        </w:rPr>
        <w:t>Explanation of Phase 2 – Jan. 25 until Spring Break (April 12—16) begin i</w:t>
      </w:r>
      <w:r w:rsidR="00D83180">
        <w:rPr>
          <w:rStyle w:val="normaltextrun"/>
          <w:rFonts w:asciiTheme="minorHAnsi" w:hAnsiTheme="minorHAnsi" w:cstheme="minorHAnsi"/>
          <w:b/>
          <w:bCs/>
          <w:sz w:val="22"/>
          <w:szCs w:val="22"/>
        </w:rPr>
        <w:t>n-person face-to-face courses. </w:t>
      </w:r>
      <w:r w:rsidRPr="00FD2466">
        <w:rPr>
          <w:rStyle w:val="normaltextrun"/>
          <w:rFonts w:asciiTheme="minorHAnsi" w:hAnsiTheme="minorHAnsi" w:cstheme="minorHAnsi"/>
          <w:b/>
          <w:bCs/>
          <w:sz w:val="22"/>
          <w:szCs w:val="22"/>
        </w:rPr>
        <w:t>After spring break, all classes will be conducted online for the remainder of the semester.</w:t>
      </w:r>
      <w:r w:rsidRPr="00FD2466">
        <w:rPr>
          <w:rStyle w:val="eop"/>
          <w:rFonts w:asciiTheme="minorHAnsi" w:hAnsiTheme="minorHAnsi" w:cstheme="minorHAnsi"/>
          <w:sz w:val="22"/>
          <w:szCs w:val="22"/>
        </w:rPr>
        <w:t> </w:t>
      </w:r>
    </w:p>
    <w:p w14:paraId="2003E28D" w14:textId="77777777"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Face-to-face classes return in-person during phase 2. Select hybrid courses, because of specific academic needs (such as access to specialized labs, equipment, studios), will also start during phase 2. These courses have been determined by departments; individual faculty are not permitted to start a hybrid section on campus in phase 2 unless they have been approved or directed to do so by their department chair or head.</w:t>
      </w:r>
      <w:r w:rsidRPr="00FD2466">
        <w:rPr>
          <w:rStyle w:val="eop"/>
          <w:rFonts w:asciiTheme="minorHAnsi" w:hAnsiTheme="minorHAnsi" w:cstheme="minorHAnsi"/>
          <w:sz w:val="22"/>
          <w:szCs w:val="22"/>
        </w:rPr>
        <w:t> </w:t>
      </w:r>
    </w:p>
    <w:p w14:paraId="2F1095C5"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sz w:val="22"/>
          <w:szCs w:val="22"/>
        </w:rPr>
      </w:pPr>
    </w:p>
    <w:p w14:paraId="5016F7FD" w14:textId="155D158E"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lastRenderedPageBreak/>
        <w:t xml:space="preserve">It is especially important that you communicate with your students, informing them of the exact date/time and location of the first in-person meeting. Your help in ensuring that students in your classes understand how </w:t>
      </w:r>
      <w:r w:rsidRPr="00FD2466">
        <w:rPr>
          <w:rStyle w:val="normaltextrun"/>
          <w:rFonts w:asciiTheme="minorHAnsi" w:hAnsiTheme="minorHAnsi" w:cstheme="minorHAnsi"/>
          <w:sz w:val="22"/>
          <w:szCs w:val="22"/>
          <w:u w:val="single"/>
        </w:rPr>
        <w:t>your sections</w:t>
      </w:r>
      <w:r w:rsidRPr="00FD2466">
        <w:rPr>
          <w:rStyle w:val="normaltextrun"/>
          <w:rFonts w:asciiTheme="minorHAnsi" w:hAnsiTheme="minorHAnsi" w:cstheme="minorHAnsi"/>
          <w:sz w:val="22"/>
          <w:szCs w:val="22"/>
        </w:rPr>
        <w:t xml:space="preserve"> will be taught and when they need to be physically present is very important.</w:t>
      </w:r>
      <w:r w:rsidRPr="00FD2466">
        <w:rPr>
          <w:rStyle w:val="eop"/>
          <w:rFonts w:asciiTheme="minorHAnsi" w:hAnsiTheme="minorHAnsi" w:cstheme="minorHAnsi"/>
          <w:sz w:val="22"/>
          <w:szCs w:val="22"/>
        </w:rPr>
        <w:t> </w:t>
      </w:r>
    </w:p>
    <w:p w14:paraId="18E77CC4"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b/>
          <w:bCs/>
          <w:sz w:val="22"/>
          <w:szCs w:val="22"/>
        </w:rPr>
      </w:pPr>
    </w:p>
    <w:p w14:paraId="1C348AAA" w14:textId="079276E2"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b/>
          <w:bCs/>
          <w:sz w:val="22"/>
          <w:szCs w:val="22"/>
        </w:rPr>
        <w:t>Explanation of Phase 3</w:t>
      </w:r>
      <w:r w:rsidRPr="00FD2466">
        <w:rPr>
          <w:rStyle w:val="eop"/>
          <w:rFonts w:asciiTheme="minorHAnsi" w:hAnsiTheme="minorHAnsi" w:cstheme="minorHAnsi"/>
          <w:sz w:val="22"/>
          <w:szCs w:val="22"/>
        </w:rPr>
        <w:t> </w:t>
      </w:r>
    </w:p>
    <w:p w14:paraId="26B868DC" w14:textId="77777777"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President McConnell and Provost Pedersen will inform the university on Feb. 5 about updated plans for in-person instruction of remaining hybrid sections. We have built this flexibility into decision making so that we can be responsive to our community’s needs and a variety of factors: case rates in the county, university compliance rates, our capacity to scale up to the testing, contact tracing, and other imperatives to maintain public health guidelines.</w:t>
      </w:r>
      <w:r w:rsidRPr="00FD2466">
        <w:rPr>
          <w:rStyle w:val="eop"/>
          <w:rFonts w:asciiTheme="minorHAnsi" w:hAnsiTheme="minorHAnsi" w:cstheme="minorHAnsi"/>
          <w:sz w:val="22"/>
          <w:szCs w:val="22"/>
        </w:rPr>
        <w:t> </w:t>
      </w:r>
    </w:p>
    <w:p w14:paraId="540ECCEB"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b/>
          <w:bCs/>
          <w:sz w:val="22"/>
          <w:szCs w:val="22"/>
        </w:rPr>
      </w:pPr>
    </w:p>
    <w:p w14:paraId="0B9B963E" w14:textId="6921E303"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b/>
          <w:bCs/>
          <w:sz w:val="22"/>
          <w:szCs w:val="22"/>
        </w:rPr>
        <w:t>Seating Charts – New Online Tool</w:t>
      </w:r>
      <w:r w:rsidRPr="00FD2466">
        <w:rPr>
          <w:rStyle w:val="eop"/>
          <w:rFonts w:asciiTheme="minorHAnsi" w:hAnsiTheme="minorHAnsi" w:cstheme="minorHAnsi"/>
          <w:sz w:val="22"/>
          <w:szCs w:val="22"/>
        </w:rPr>
        <w:t> </w:t>
      </w:r>
    </w:p>
    <w:p w14:paraId="6ADF8596" w14:textId="77777777"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 xml:space="preserve">A new seating chart tool is available in ARIESweb currently. The tool will assist you in creating seating charts for any in-person courses. It will also store the seating chart data so it is easily accessible to the contact tracing team. To access the seating charts for sections you are teaching, watch this short video: </w:t>
      </w:r>
      <w:hyperlink r:id="rId9" w:tgtFrame="_blank" w:history="1">
        <w:r w:rsidRPr="00FD2466">
          <w:rPr>
            <w:rStyle w:val="normaltextrun"/>
            <w:rFonts w:asciiTheme="minorHAnsi" w:hAnsiTheme="minorHAnsi" w:cstheme="minorHAnsi"/>
            <w:color w:val="0563C1"/>
            <w:sz w:val="22"/>
            <w:szCs w:val="22"/>
            <w:u w:val="single"/>
          </w:rPr>
          <w:t>https://youtu.be/hQV9QS4sDSI</w:t>
        </w:r>
      </w:hyperlink>
      <w:r w:rsidRPr="00FD2466">
        <w:rPr>
          <w:rStyle w:val="normaltextrun"/>
          <w:rFonts w:asciiTheme="minorHAnsi" w:hAnsiTheme="minorHAnsi" w:cstheme="minorHAnsi"/>
          <w:sz w:val="22"/>
          <w:szCs w:val="22"/>
        </w:rPr>
        <w:t>.</w:t>
      </w:r>
      <w:r w:rsidRPr="00FD2466">
        <w:rPr>
          <w:rStyle w:val="eop"/>
          <w:rFonts w:asciiTheme="minorHAnsi" w:hAnsiTheme="minorHAnsi" w:cstheme="minorHAnsi"/>
          <w:sz w:val="22"/>
          <w:szCs w:val="22"/>
        </w:rPr>
        <w:t> </w:t>
      </w:r>
    </w:p>
    <w:p w14:paraId="115BFA49"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sz w:val="22"/>
          <w:szCs w:val="22"/>
        </w:rPr>
      </w:pPr>
    </w:p>
    <w:p w14:paraId="1C14CD1F" w14:textId="34789795"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IMPORTANT NOTE: Please do not move classroom furniture. Facilities staff carefully placed it where it is to accommodate physical distancing requirements. The furniture layout is used for the seating chart tool. If furniture is moved, instructors after you will have difficulty completing their seating charts and contact tracing will be made more difficult, which could lead to a whole class being quarantined unnecessarily.</w:t>
      </w:r>
      <w:r w:rsidRPr="00FD2466">
        <w:rPr>
          <w:rStyle w:val="eop"/>
          <w:rFonts w:asciiTheme="minorHAnsi" w:hAnsiTheme="minorHAnsi" w:cstheme="minorHAnsi"/>
          <w:sz w:val="22"/>
          <w:szCs w:val="22"/>
        </w:rPr>
        <w:t> </w:t>
      </w:r>
    </w:p>
    <w:p w14:paraId="1BEE84D9"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b/>
          <w:bCs/>
          <w:sz w:val="22"/>
          <w:szCs w:val="22"/>
        </w:rPr>
      </w:pPr>
    </w:p>
    <w:p w14:paraId="650DDB07" w14:textId="11F5C0B4"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b/>
          <w:bCs/>
          <w:sz w:val="22"/>
          <w:szCs w:val="22"/>
        </w:rPr>
        <w:t>RAMweb: Guide to what students see about their schedules </w:t>
      </w:r>
      <w:r w:rsidRPr="00FD2466">
        <w:rPr>
          <w:rStyle w:val="eop"/>
          <w:rFonts w:asciiTheme="minorHAnsi" w:hAnsiTheme="minorHAnsi" w:cstheme="minorHAnsi"/>
          <w:sz w:val="22"/>
          <w:szCs w:val="22"/>
        </w:rPr>
        <w:t> </w:t>
      </w:r>
    </w:p>
    <w:p w14:paraId="5F98814B" w14:textId="77777777"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 xml:space="preserve">Students will rely on RAMweb to determine the modality of their courses, whether face-to-face, online, or hybrid courses. Students will see their schedule separated into subheadings of face-to-face, hybrid and online classes. An example is available on this website: </w:t>
      </w:r>
      <w:hyperlink r:id="rId10" w:tgtFrame="_blank" w:history="1">
        <w:r w:rsidRPr="00FD2466">
          <w:rPr>
            <w:rStyle w:val="normaltextrun"/>
            <w:rFonts w:asciiTheme="minorHAnsi" w:hAnsiTheme="minorHAnsi" w:cstheme="minorHAnsi"/>
            <w:color w:val="0563C1"/>
            <w:sz w:val="22"/>
            <w:szCs w:val="22"/>
            <w:u w:val="single"/>
          </w:rPr>
          <w:t>https://registrar.colostate.edu/face-to-face-hybrid-or-online-classes/</w:t>
        </w:r>
      </w:hyperlink>
      <w:r w:rsidRPr="00FD2466">
        <w:rPr>
          <w:rStyle w:val="normaltextrun"/>
          <w:rFonts w:asciiTheme="minorHAnsi" w:hAnsiTheme="minorHAnsi" w:cstheme="minorHAnsi"/>
          <w:sz w:val="22"/>
          <w:szCs w:val="22"/>
        </w:rPr>
        <w:t>. It is essential that faculty communicate when the face-to-face or hybrid component of their own course(s) begin(s) on campus(es).</w:t>
      </w:r>
      <w:r w:rsidRPr="00FD2466">
        <w:rPr>
          <w:rStyle w:val="eop"/>
          <w:rFonts w:asciiTheme="minorHAnsi" w:hAnsiTheme="minorHAnsi" w:cstheme="minorHAnsi"/>
          <w:sz w:val="22"/>
          <w:szCs w:val="22"/>
        </w:rPr>
        <w:t> </w:t>
      </w:r>
    </w:p>
    <w:p w14:paraId="7F95B804"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sz w:val="22"/>
          <w:szCs w:val="22"/>
        </w:rPr>
      </w:pPr>
    </w:p>
    <w:p w14:paraId="78A50DB5" w14:textId="69410CD2" w:rsidR="00FD2466" w:rsidRDefault="00FD2466" w:rsidP="00D83180">
      <w:pPr>
        <w:pStyle w:val="paragraph"/>
        <w:spacing w:before="0" w:beforeAutospacing="0" w:after="0" w:afterAutospacing="0"/>
        <w:textAlignment w:val="baseline"/>
        <w:rPr>
          <w:rStyle w:val="normaltextrun"/>
          <w:rFonts w:asciiTheme="minorHAnsi" w:hAnsiTheme="minorHAnsi" w:cstheme="minorHAnsi"/>
          <w:sz w:val="22"/>
          <w:szCs w:val="22"/>
        </w:rPr>
      </w:pPr>
      <w:r w:rsidRPr="00FD2466">
        <w:rPr>
          <w:rStyle w:val="normaltextrun"/>
          <w:rFonts w:asciiTheme="minorHAnsi" w:hAnsiTheme="minorHAnsi" w:cstheme="minorHAnsi"/>
          <w:sz w:val="22"/>
          <w:szCs w:val="22"/>
        </w:rPr>
        <w:t>Thank you for your continued support of our students and all you did to make Fall 2020 such a great success. We know the last several months of navigating the pandemic have created a heavy lift for you. We are grateful for your dedication and hard work. </w:t>
      </w:r>
      <w:r w:rsidRPr="00FD2466">
        <w:rPr>
          <w:rStyle w:val="eop"/>
          <w:rFonts w:asciiTheme="minorHAnsi" w:hAnsiTheme="minorHAnsi" w:cstheme="minorHAnsi"/>
          <w:sz w:val="22"/>
          <w:szCs w:val="22"/>
        </w:rPr>
        <w:t> </w:t>
      </w:r>
    </w:p>
    <w:p w14:paraId="36B29F47" w14:textId="77777777" w:rsidR="00D83180" w:rsidRDefault="00D83180" w:rsidP="00D83180">
      <w:pPr>
        <w:pStyle w:val="paragraph"/>
        <w:spacing w:before="0" w:beforeAutospacing="0" w:after="0" w:afterAutospacing="0"/>
        <w:textAlignment w:val="baseline"/>
        <w:rPr>
          <w:rStyle w:val="normaltextrun"/>
          <w:rFonts w:asciiTheme="minorHAnsi" w:hAnsiTheme="minorHAnsi" w:cstheme="minorHAnsi"/>
          <w:sz w:val="22"/>
          <w:szCs w:val="22"/>
        </w:rPr>
      </w:pPr>
    </w:p>
    <w:p w14:paraId="6F0BD56F" w14:textId="08B584C1" w:rsidR="00FD2466" w:rsidRPr="00FD2466" w:rsidRDefault="00FD2466" w:rsidP="00D83180">
      <w:pPr>
        <w:pStyle w:val="paragraph"/>
        <w:spacing w:before="0" w:beforeAutospacing="0" w:after="0" w:afterAutospacing="0"/>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Sincerely,</w:t>
      </w:r>
      <w:r w:rsidRPr="00FD2466">
        <w:rPr>
          <w:rStyle w:val="eop"/>
          <w:rFonts w:asciiTheme="minorHAnsi" w:hAnsiTheme="minorHAnsi" w:cstheme="minorHAnsi"/>
          <w:sz w:val="22"/>
          <w:szCs w:val="22"/>
        </w:rPr>
        <w:t> </w:t>
      </w:r>
    </w:p>
    <w:p w14:paraId="11E6AB6A" w14:textId="77777777" w:rsidR="00D83180" w:rsidRDefault="00D83180" w:rsidP="00D83180">
      <w:pPr>
        <w:pStyle w:val="paragraph"/>
        <w:spacing w:before="0" w:beforeAutospacing="0" w:after="0" w:afterAutospacing="0"/>
        <w:contextualSpacing/>
        <w:textAlignment w:val="baseline"/>
        <w:rPr>
          <w:rStyle w:val="normaltextrun"/>
          <w:rFonts w:asciiTheme="minorHAnsi" w:hAnsiTheme="minorHAnsi" w:cstheme="minorHAnsi"/>
          <w:sz w:val="22"/>
          <w:szCs w:val="22"/>
        </w:rPr>
      </w:pPr>
    </w:p>
    <w:p w14:paraId="3407E6C1" w14:textId="26EDF542" w:rsidR="00FD2466" w:rsidRPr="00FD2466" w:rsidRDefault="00FD2466" w:rsidP="00D83180">
      <w:pPr>
        <w:pStyle w:val="paragraph"/>
        <w:spacing w:before="0" w:beforeAutospacing="0" w:after="0" w:afterAutospacing="0"/>
        <w:contextualSpacing/>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Kelly Long (Vice Provost for Undergraduate Affairs)</w:t>
      </w:r>
      <w:r w:rsidRPr="00FD2466">
        <w:rPr>
          <w:rStyle w:val="eop"/>
          <w:rFonts w:asciiTheme="minorHAnsi" w:hAnsiTheme="minorHAnsi" w:cstheme="minorHAnsi"/>
          <w:sz w:val="22"/>
          <w:szCs w:val="22"/>
        </w:rPr>
        <w:t> </w:t>
      </w:r>
    </w:p>
    <w:p w14:paraId="2E2C5574" w14:textId="77777777" w:rsidR="00FD2466" w:rsidRPr="003C1D0F" w:rsidRDefault="00FD2466" w:rsidP="00D83180">
      <w:pPr>
        <w:pStyle w:val="paragraph"/>
        <w:spacing w:before="0" w:beforeAutospacing="0" w:after="0" w:afterAutospacing="0"/>
        <w:contextualSpacing/>
        <w:textAlignment w:val="baseline"/>
        <w:rPr>
          <w:rFonts w:asciiTheme="minorHAnsi" w:hAnsiTheme="minorHAnsi" w:cstheme="minorHAnsi"/>
          <w:sz w:val="22"/>
          <w:szCs w:val="22"/>
        </w:rPr>
      </w:pPr>
      <w:r w:rsidRPr="00FD2466">
        <w:rPr>
          <w:rStyle w:val="normaltextrun"/>
          <w:rFonts w:asciiTheme="minorHAnsi" w:hAnsiTheme="minorHAnsi" w:cstheme="minorHAnsi"/>
          <w:sz w:val="22"/>
          <w:szCs w:val="22"/>
        </w:rPr>
        <w:t>with the Teaching Continuity and Recovery Team</w:t>
      </w:r>
    </w:p>
    <w:sectPr w:rsidR="00FD2466" w:rsidRPr="003C1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A38ED"/>
    <w:multiLevelType w:val="hybridMultilevel"/>
    <w:tmpl w:val="4628C6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FE64215"/>
    <w:multiLevelType w:val="hybridMultilevel"/>
    <w:tmpl w:val="AEEAB1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1E17A39"/>
    <w:multiLevelType w:val="multilevel"/>
    <w:tmpl w:val="5A468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2DA648E"/>
    <w:multiLevelType w:val="hybridMultilevel"/>
    <w:tmpl w:val="E7985FDA"/>
    <w:lvl w:ilvl="0" w:tplc="DECCB892">
      <w:start w:val="1"/>
      <w:numFmt w:val="bullet"/>
      <w:lvlText w:val=""/>
      <w:lvlJc w:val="left"/>
      <w:pPr>
        <w:tabs>
          <w:tab w:val="num" w:pos="720"/>
        </w:tabs>
        <w:ind w:left="720" w:hanging="360"/>
      </w:pPr>
      <w:rPr>
        <w:rFonts w:ascii="Symbol" w:hAnsi="Symbol" w:hint="default"/>
        <w:sz w:val="20"/>
      </w:rPr>
    </w:lvl>
    <w:lvl w:ilvl="1" w:tplc="52AE2E34" w:tentative="1">
      <w:start w:val="1"/>
      <w:numFmt w:val="bullet"/>
      <w:lvlText w:val="o"/>
      <w:lvlJc w:val="left"/>
      <w:pPr>
        <w:tabs>
          <w:tab w:val="num" w:pos="1440"/>
        </w:tabs>
        <w:ind w:left="1440" w:hanging="360"/>
      </w:pPr>
      <w:rPr>
        <w:rFonts w:ascii="Courier New" w:hAnsi="Courier New" w:hint="default"/>
        <w:sz w:val="20"/>
      </w:rPr>
    </w:lvl>
    <w:lvl w:ilvl="2" w:tplc="E5220B60" w:tentative="1">
      <w:start w:val="1"/>
      <w:numFmt w:val="bullet"/>
      <w:lvlText w:val=""/>
      <w:lvlJc w:val="left"/>
      <w:pPr>
        <w:tabs>
          <w:tab w:val="num" w:pos="2160"/>
        </w:tabs>
        <w:ind w:left="2160" w:hanging="360"/>
      </w:pPr>
      <w:rPr>
        <w:rFonts w:ascii="Wingdings" w:hAnsi="Wingdings" w:hint="default"/>
        <w:sz w:val="20"/>
      </w:rPr>
    </w:lvl>
    <w:lvl w:ilvl="3" w:tplc="E3AE1D0A" w:tentative="1">
      <w:start w:val="1"/>
      <w:numFmt w:val="bullet"/>
      <w:lvlText w:val=""/>
      <w:lvlJc w:val="left"/>
      <w:pPr>
        <w:tabs>
          <w:tab w:val="num" w:pos="2880"/>
        </w:tabs>
        <w:ind w:left="2880" w:hanging="360"/>
      </w:pPr>
      <w:rPr>
        <w:rFonts w:ascii="Wingdings" w:hAnsi="Wingdings" w:hint="default"/>
        <w:sz w:val="20"/>
      </w:rPr>
    </w:lvl>
    <w:lvl w:ilvl="4" w:tplc="6F3CEB4E" w:tentative="1">
      <w:start w:val="1"/>
      <w:numFmt w:val="bullet"/>
      <w:lvlText w:val=""/>
      <w:lvlJc w:val="left"/>
      <w:pPr>
        <w:tabs>
          <w:tab w:val="num" w:pos="3600"/>
        </w:tabs>
        <w:ind w:left="3600" w:hanging="360"/>
      </w:pPr>
      <w:rPr>
        <w:rFonts w:ascii="Wingdings" w:hAnsi="Wingdings" w:hint="default"/>
        <w:sz w:val="20"/>
      </w:rPr>
    </w:lvl>
    <w:lvl w:ilvl="5" w:tplc="D54AFB76" w:tentative="1">
      <w:start w:val="1"/>
      <w:numFmt w:val="bullet"/>
      <w:lvlText w:val=""/>
      <w:lvlJc w:val="left"/>
      <w:pPr>
        <w:tabs>
          <w:tab w:val="num" w:pos="4320"/>
        </w:tabs>
        <w:ind w:left="4320" w:hanging="360"/>
      </w:pPr>
      <w:rPr>
        <w:rFonts w:ascii="Wingdings" w:hAnsi="Wingdings" w:hint="default"/>
        <w:sz w:val="20"/>
      </w:rPr>
    </w:lvl>
    <w:lvl w:ilvl="6" w:tplc="7CF2EA2E" w:tentative="1">
      <w:start w:val="1"/>
      <w:numFmt w:val="bullet"/>
      <w:lvlText w:val=""/>
      <w:lvlJc w:val="left"/>
      <w:pPr>
        <w:tabs>
          <w:tab w:val="num" w:pos="5040"/>
        </w:tabs>
        <w:ind w:left="5040" w:hanging="360"/>
      </w:pPr>
      <w:rPr>
        <w:rFonts w:ascii="Wingdings" w:hAnsi="Wingdings" w:hint="default"/>
        <w:sz w:val="20"/>
      </w:rPr>
    </w:lvl>
    <w:lvl w:ilvl="7" w:tplc="929AC55C" w:tentative="1">
      <w:start w:val="1"/>
      <w:numFmt w:val="bullet"/>
      <w:lvlText w:val=""/>
      <w:lvlJc w:val="left"/>
      <w:pPr>
        <w:tabs>
          <w:tab w:val="num" w:pos="5760"/>
        </w:tabs>
        <w:ind w:left="5760" w:hanging="360"/>
      </w:pPr>
      <w:rPr>
        <w:rFonts w:ascii="Wingdings" w:hAnsi="Wingdings" w:hint="default"/>
        <w:sz w:val="20"/>
      </w:rPr>
    </w:lvl>
    <w:lvl w:ilvl="8" w:tplc="F8B268B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466"/>
    <w:rsid w:val="000F58B8"/>
    <w:rsid w:val="00177B0E"/>
    <w:rsid w:val="003C1D0F"/>
    <w:rsid w:val="00AF01C2"/>
    <w:rsid w:val="00B30EFB"/>
    <w:rsid w:val="00D83180"/>
    <w:rsid w:val="00D85B9A"/>
    <w:rsid w:val="00EF6058"/>
    <w:rsid w:val="00F64F87"/>
    <w:rsid w:val="00FD2466"/>
    <w:rsid w:val="228C14CC"/>
    <w:rsid w:val="65C74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2228B"/>
  <w15:chartTrackingRefBased/>
  <w15:docId w15:val="{D5E58E71-F5AA-4DA9-A817-4CCB45471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D24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D2466"/>
  </w:style>
  <w:style w:type="character" w:customStyle="1" w:styleId="eop">
    <w:name w:val="eop"/>
    <w:basedOn w:val="DefaultParagraphFont"/>
    <w:rsid w:val="00FD2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04214">
      <w:bodyDiv w:val="1"/>
      <w:marLeft w:val="0"/>
      <w:marRight w:val="0"/>
      <w:marTop w:val="0"/>
      <w:marBottom w:val="0"/>
      <w:divBdr>
        <w:top w:val="none" w:sz="0" w:space="0" w:color="auto"/>
        <w:left w:val="none" w:sz="0" w:space="0" w:color="auto"/>
        <w:bottom w:val="none" w:sz="0" w:space="0" w:color="auto"/>
        <w:right w:val="none" w:sz="0" w:space="0" w:color="auto"/>
      </w:divBdr>
      <w:divsChild>
        <w:div w:id="738214512">
          <w:marLeft w:val="0"/>
          <w:marRight w:val="0"/>
          <w:marTop w:val="0"/>
          <w:marBottom w:val="0"/>
          <w:divBdr>
            <w:top w:val="none" w:sz="0" w:space="0" w:color="auto"/>
            <w:left w:val="none" w:sz="0" w:space="0" w:color="auto"/>
            <w:bottom w:val="none" w:sz="0" w:space="0" w:color="auto"/>
            <w:right w:val="none" w:sz="0" w:space="0" w:color="auto"/>
          </w:divBdr>
        </w:div>
        <w:div w:id="1370061112">
          <w:marLeft w:val="0"/>
          <w:marRight w:val="0"/>
          <w:marTop w:val="0"/>
          <w:marBottom w:val="0"/>
          <w:divBdr>
            <w:top w:val="none" w:sz="0" w:space="0" w:color="auto"/>
            <w:left w:val="none" w:sz="0" w:space="0" w:color="auto"/>
            <w:bottom w:val="none" w:sz="0" w:space="0" w:color="auto"/>
            <w:right w:val="none" w:sz="0" w:space="0" w:color="auto"/>
          </w:divBdr>
        </w:div>
        <w:div w:id="401099955">
          <w:marLeft w:val="0"/>
          <w:marRight w:val="0"/>
          <w:marTop w:val="0"/>
          <w:marBottom w:val="0"/>
          <w:divBdr>
            <w:top w:val="none" w:sz="0" w:space="0" w:color="auto"/>
            <w:left w:val="none" w:sz="0" w:space="0" w:color="auto"/>
            <w:bottom w:val="none" w:sz="0" w:space="0" w:color="auto"/>
            <w:right w:val="none" w:sz="0" w:space="0" w:color="auto"/>
          </w:divBdr>
        </w:div>
        <w:div w:id="419182017">
          <w:marLeft w:val="0"/>
          <w:marRight w:val="0"/>
          <w:marTop w:val="0"/>
          <w:marBottom w:val="0"/>
          <w:divBdr>
            <w:top w:val="none" w:sz="0" w:space="0" w:color="auto"/>
            <w:left w:val="none" w:sz="0" w:space="0" w:color="auto"/>
            <w:bottom w:val="none" w:sz="0" w:space="0" w:color="auto"/>
            <w:right w:val="none" w:sz="0" w:space="0" w:color="auto"/>
          </w:divBdr>
        </w:div>
        <w:div w:id="1170758557">
          <w:marLeft w:val="0"/>
          <w:marRight w:val="0"/>
          <w:marTop w:val="0"/>
          <w:marBottom w:val="0"/>
          <w:divBdr>
            <w:top w:val="none" w:sz="0" w:space="0" w:color="auto"/>
            <w:left w:val="none" w:sz="0" w:space="0" w:color="auto"/>
            <w:bottom w:val="none" w:sz="0" w:space="0" w:color="auto"/>
            <w:right w:val="none" w:sz="0" w:space="0" w:color="auto"/>
          </w:divBdr>
        </w:div>
        <w:div w:id="2101556861">
          <w:marLeft w:val="0"/>
          <w:marRight w:val="0"/>
          <w:marTop w:val="0"/>
          <w:marBottom w:val="0"/>
          <w:divBdr>
            <w:top w:val="none" w:sz="0" w:space="0" w:color="auto"/>
            <w:left w:val="none" w:sz="0" w:space="0" w:color="auto"/>
            <w:bottom w:val="none" w:sz="0" w:space="0" w:color="auto"/>
            <w:right w:val="none" w:sz="0" w:space="0" w:color="auto"/>
          </w:divBdr>
          <w:divsChild>
            <w:div w:id="742877790">
              <w:marLeft w:val="0"/>
              <w:marRight w:val="0"/>
              <w:marTop w:val="0"/>
              <w:marBottom w:val="0"/>
              <w:divBdr>
                <w:top w:val="none" w:sz="0" w:space="0" w:color="auto"/>
                <w:left w:val="none" w:sz="0" w:space="0" w:color="auto"/>
                <w:bottom w:val="none" w:sz="0" w:space="0" w:color="auto"/>
                <w:right w:val="none" w:sz="0" w:space="0" w:color="auto"/>
              </w:divBdr>
            </w:div>
            <w:div w:id="561906745">
              <w:marLeft w:val="0"/>
              <w:marRight w:val="0"/>
              <w:marTop w:val="0"/>
              <w:marBottom w:val="0"/>
              <w:divBdr>
                <w:top w:val="none" w:sz="0" w:space="0" w:color="auto"/>
                <w:left w:val="none" w:sz="0" w:space="0" w:color="auto"/>
                <w:bottom w:val="none" w:sz="0" w:space="0" w:color="auto"/>
                <w:right w:val="none" w:sz="0" w:space="0" w:color="auto"/>
              </w:divBdr>
            </w:div>
          </w:divsChild>
        </w:div>
        <w:div w:id="12147886">
          <w:marLeft w:val="0"/>
          <w:marRight w:val="0"/>
          <w:marTop w:val="0"/>
          <w:marBottom w:val="0"/>
          <w:divBdr>
            <w:top w:val="none" w:sz="0" w:space="0" w:color="auto"/>
            <w:left w:val="none" w:sz="0" w:space="0" w:color="auto"/>
            <w:bottom w:val="none" w:sz="0" w:space="0" w:color="auto"/>
            <w:right w:val="none" w:sz="0" w:space="0" w:color="auto"/>
          </w:divBdr>
        </w:div>
        <w:div w:id="655955208">
          <w:marLeft w:val="0"/>
          <w:marRight w:val="0"/>
          <w:marTop w:val="0"/>
          <w:marBottom w:val="0"/>
          <w:divBdr>
            <w:top w:val="none" w:sz="0" w:space="0" w:color="auto"/>
            <w:left w:val="none" w:sz="0" w:space="0" w:color="auto"/>
            <w:bottom w:val="none" w:sz="0" w:space="0" w:color="auto"/>
            <w:right w:val="none" w:sz="0" w:space="0" w:color="auto"/>
          </w:divBdr>
        </w:div>
        <w:div w:id="1907715018">
          <w:marLeft w:val="0"/>
          <w:marRight w:val="0"/>
          <w:marTop w:val="0"/>
          <w:marBottom w:val="0"/>
          <w:divBdr>
            <w:top w:val="none" w:sz="0" w:space="0" w:color="auto"/>
            <w:left w:val="none" w:sz="0" w:space="0" w:color="auto"/>
            <w:bottom w:val="none" w:sz="0" w:space="0" w:color="auto"/>
            <w:right w:val="none" w:sz="0" w:space="0" w:color="auto"/>
          </w:divBdr>
        </w:div>
        <w:div w:id="1558515371">
          <w:marLeft w:val="0"/>
          <w:marRight w:val="0"/>
          <w:marTop w:val="0"/>
          <w:marBottom w:val="0"/>
          <w:divBdr>
            <w:top w:val="none" w:sz="0" w:space="0" w:color="auto"/>
            <w:left w:val="none" w:sz="0" w:space="0" w:color="auto"/>
            <w:bottom w:val="none" w:sz="0" w:space="0" w:color="auto"/>
            <w:right w:val="none" w:sz="0" w:space="0" w:color="auto"/>
          </w:divBdr>
        </w:div>
        <w:div w:id="852065902">
          <w:marLeft w:val="0"/>
          <w:marRight w:val="0"/>
          <w:marTop w:val="0"/>
          <w:marBottom w:val="0"/>
          <w:divBdr>
            <w:top w:val="none" w:sz="0" w:space="0" w:color="auto"/>
            <w:left w:val="none" w:sz="0" w:space="0" w:color="auto"/>
            <w:bottom w:val="none" w:sz="0" w:space="0" w:color="auto"/>
            <w:right w:val="none" w:sz="0" w:space="0" w:color="auto"/>
          </w:divBdr>
        </w:div>
        <w:div w:id="400173916">
          <w:marLeft w:val="0"/>
          <w:marRight w:val="0"/>
          <w:marTop w:val="0"/>
          <w:marBottom w:val="0"/>
          <w:divBdr>
            <w:top w:val="none" w:sz="0" w:space="0" w:color="auto"/>
            <w:left w:val="none" w:sz="0" w:space="0" w:color="auto"/>
            <w:bottom w:val="none" w:sz="0" w:space="0" w:color="auto"/>
            <w:right w:val="none" w:sz="0" w:space="0" w:color="auto"/>
          </w:divBdr>
          <w:divsChild>
            <w:div w:id="1494712188">
              <w:marLeft w:val="0"/>
              <w:marRight w:val="0"/>
              <w:marTop w:val="0"/>
              <w:marBottom w:val="0"/>
              <w:divBdr>
                <w:top w:val="none" w:sz="0" w:space="0" w:color="auto"/>
                <w:left w:val="none" w:sz="0" w:space="0" w:color="auto"/>
                <w:bottom w:val="none" w:sz="0" w:space="0" w:color="auto"/>
                <w:right w:val="none" w:sz="0" w:space="0" w:color="auto"/>
              </w:divBdr>
            </w:div>
            <w:div w:id="1624068782">
              <w:marLeft w:val="0"/>
              <w:marRight w:val="0"/>
              <w:marTop w:val="0"/>
              <w:marBottom w:val="0"/>
              <w:divBdr>
                <w:top w:val="none" w:sz="0" w:space="0" w:color="auto"/>
                <w:left w:val="none" w:sz="0" w:space="0" w:color="auto"/>
                <w:bottom w:val="none" w:sz="0" w:space="0" w:color="auto"/>
                <w:right w:val="none" w:sz="0" w:space="0" w:color="auto"/>
              </w:divBdr>
            </w:div>
            <w:div w:id="1805153983">
              <w:marLeft w:val="0"/>
              <w:marRight w:val="0"/>
              <w:marTop w:val="0"/>
              <w:marBottom w:val="0"/>
              <w:divBdr>
                <w:top w:val="none" w:sz="0" w:space="0" w:color="auto"/>
                <w:left w:val="none" w:sz="0" w:space="0" w:color="auto"/>
                <w:bottom w:val="none" w:sz="0" w:space="0" w:color="auto"/>
                <w:right w:val="none" w:sz="0" w:space="0" w:color="auto"/>
              </w:divBdr>
            </w:div>
          </w:divsChild>
        </w:div>
        <w:div w:id="95250610">
          <w:marLeft w:val="0"/>
          <w:marRight w:val="0"/>
          <w:marTop w:val="0"/>
          <w:marBottom w:val="0"/>
          <w:divBdr>
            <w:top w:val="none" w:sz="0" w:space="0" w:color="auto"/>
            <w:left w:val="none" w:sz="0" w:space="0" w:color="auto"/>
            <w:bottom w:val="none" w:sz="0" w:space="0" w:color="auto"/>
            <w:right w:val="none" w:sz="0" w:space="0" w:color="auto"/>
          </w:divBdr>
        </w:div>
        <w:div w:id="627708785">
          <w:marLeft w:val="0"/>
          <w:marRight w:val="0"/>
          <w:marTop w:val="0"/>
          <w:marBottom w:val="0"/>
          <w:divBdr>
            <w:top w:val="none" w:sz="0" w:space="0" w:color="auto"/>
            <w:left w:val="none" w:sz="0" w:space="0" w:color="auto"/>
            <w:bottom w:val="none" w:sz="0" w:space="0" w:color="auto"/>
            <w:right w:val="none" w:sz="0" w:space="0" w:color="auto"/>
          </w:divBdr>
        </w:div>
        <w:div w:id="1848933962">
          <w:marLeft w:val="0"/>
          <w:marRight w:val="0"/>
          <w:marTop w:val="0"/>
          <w:marBottom w:val="0"/>
          <w:divBdr>
            <w:top w:val="none" w:sz="0" w:space="0" w:color="auto"/>
            <w:left w:val="none" w:sz="0" w:space="0" w:color="auto"/>
            <w:bottom w:val="none" w:sz="0" w:space="0" w:color="auto"/>
            <w:right w:val="none" w:sz="0" w:space="0" w:color="auto"/>
          </w:divBdr>
        </w:div>
        <w:div w:id="109865824">
          <w:marLeft w:val="0"/>
          <w:marRight w:val="0"/>
          <w:marTop w:val="0"/>
          <w:marBottom w:val="0"/>
          <w:divBdr>
            <w:top w:val="none" w:sz="0" w:space="0" w:color="auto"/>
            <w:left w:val="none" w:sz="0" w:space="0" w:color="auto"/>
            <w:bottom w:val="none" w:sz="0" w:space="0" w:color="auto"/>
            <w:right w:val="none" w:sz="0" w:space="0" w:color="auto"/>
          </w:divBdr>
        </w:div>
        <w:div w:id="1648512622">
          <w:marLeft w:val="0"/>
          <w:marRight w:val="0"/>
          <w:marTop w:val="0"/>
          <w:marBottom w:val="0"/>
          <w:divBdr>
            <w:top w:val="none" w:sz="0" w:space="0" w:color="auto"/>
            <w:left w:val="none" w:sz="0" w:space="0" w:color="auto"/>
            <w:bottom w:val="none" w:sz="0" w:space="0" w:color="auto"/>
            <w:right w:val="none" w:sz="0" w:space="0" w:color="auto"/>
          </w:divBdr>
        </w:div>
        <w:div w:id="68550944">
          <w:marLeft w:val="0"/>
          <w:marRight w:val="0"/>
          <w:marTop w:val="0"/>
          <w:marBottom w:val="0"/>
          <w:divBdr>
            <w:top w:val="none" w:sz="0" w:space="0" w:color="auto"/>
            <w:left w:val="none" w:sz="0" w:space="0" w:color="auto"/>
            <w:bottom w:val="none" w:sz="0" w:space="0" w:color="auto"/>
            <w:right w:val="none" w:sz="0" w:space="0" w:color="auto"/>
          </w:divBdr>
        </w:div>
        <w:div w:id="858813722">
          <w:marLeft w:val="0"/>
          <w:marRight w:val="0"/>
          <w:marTop w:val="0"/>
          <w:marBottom w:val="0"/>
          <w:divBdr>
            <w:top w:val="none" w:sz="0" w:space="0" w:color="auto"/>
            <w:left w:val="none" w:sz="0" w:space="0" w:color="auto"/>
            <w:bottom w:val="none" w:sz="0" w:space="0" w:color="auto"/>
            <w:right w:val="none" w:sz="0" w:space="0" w:color="auto"/>
          </w:divBdr>
        </w:div>
        <w:div w:id="283659533">
          <w:marLeft w:val="0"/>
          <w:marRight w:val="0"/>
          <w:marTop w:val="0"/>
          <w:marBottom w:val="0"/>
          <w:divBdr>
            <w:top w:val="none" w:sz="0" w:space="0" w:color="auto"/>
            <w:left w:val="none" w:sz="0" w:space="0" w:color="auto"/>
            <w:bottom w:val="none" w:sz="0" w:space="0" w:color="auto"/>
            <w:right w:val="none" w:sz="0" w:space="0" w:color="auto"/>
          </w:divBdr>
        </w:div>
        <w:div w:id="217858738">
          <w:marLeft w:val="0"/>
          <w:marRight w:val="0"/>
          <w:marTop w:val="0"/>
          <w:marBottom w:val="0"/>
          <w:divBdr>
            <w:top w:val="none" w:sz="0" w:space="0" w:color="auto"/>
            <w:left w:val="none" w:sz="0" w:space="0" w:color="auto"/>
            <w:bottom w:val="none" w:sz="0" w:space="0" w:color="auto"/>
            <w:right w:val="none" w:sz="0" w:space="0" w:color="auto"/>
          </w:divBdr>
        </w:div>
        <w:div w:id="967975555">
          <w:marLeft w:val="0"/>
          <w:marRight w:val="0"/>
          <w:marTop w:val="0"/>
          <w:marBottom w:val="0"/>
          <w:divBdr>
            <w:top w:val="none" w:sz="0" w:space="0" w:color="auto"/>
            <w:left w:val="none" w:sz="0" w:space="0" w:color="auto"/>
            <w:bottom w:val="none" w:sz="0" w:space="0" w:color="auto"/>
            <w:right w:val="none" w:sz="0" w:space="0" w:color="auto"/>
          </w:divBdr>
        </w:div>
        <w:div w:id="383527128">
          <w:marLeft w:val="0"/>
          <w:marRight w:val="0"/>
          <w:marTop w:val="0"/>
          <w:marBottom w:val="0"/>
          <w:divBdr>
            <w:top w:val="none" w:sz="0" w:space="0" w:color="auto"/>
            <w:left w:val="none" w:sz="0" w:space="0" w:color="auto"/>
            <w:bottom w:val="none" w:sz="0" w:space="0" w:color="auto"/>
            <w:right w:val="none" w:sz="0" w:space="0" w:color="auto"/>
          </w:divBdr>
        </w:div>
        <w:div w:id="191647105">
          <w:marLeft w:val="0"/>
          <w:marRight w:val="0"/>
          <w:marTop w:val="0"/>
          <w:marBottom w:val="0"/>
          <w:divBdr>
            <w:top w:val="none" w:sz="0" w:space="0" w:color="auto"/>
            <w:left w:val="none" w:sz="0" w:space="0" w:color="auto"/>
            <w:bottom w:val="none" w:sz="0" w:space="0" w:color="auto"/>
            <w:right w:val="none" w:sz="0" w:space="0" w:color="auto"/>
          </w:divBdr>
        </w:div>
        <w:div w:id="1856577308">
          <w:marLeft w:val="0"/>
          <w:marRight w:val="0"/>
          <w:marTop w:val="0"/>
          <w:marBottom w:val="0"/>
          <w:divBdr>
            <w:top w:val="none" w:sz="0" w:space="0" w:color="auto"/>
            <w:left w:val="none" w:sz="0" w:space="0" w:color="auto"/>
            <w:bottom w:val="none" w:sz="0" w:space="0" w:color="auto"/>
            <w:right w:val="none" w:sz="0" w:space="0" w:color="auto"/>
          </w:divBdr>
        </w:div>
        <w:div w:id="213857292">
          <w:marLeft w:val="0"/>
          <w:marRight w:val="0"/>
          <w:marTop w:val="0"/>
          <w:marBottom w:val="0"/>
          <w:divBdr>
            <w:top w:val="none" w:sz="0" w:space="0" w:color="auto"/>
            <w:left w:val="none" w:sz="0" w:space="0" w:color="auto"/>
            <w:bottom w:val="none" w:sz="0" w:space="0" w:color="auto"/>
            <w:right w:val="none" w:sz="0" w:space="0" w:color="auto"/>
          </w:divBdr>
        </w:div>
        <w:div w:id="1211454574">
          <w:marLeft w:val="0"/>
          <w:marRight w:val="0"/>
          <w:marTop w:val="0"/>
          <w:marBottom w:val="0"/>
          <w:divBdr>
            <w:top w:val="none" w:sz="0" w:space="0" w:color="auto"/>
            <w:left w:val="none" w:sz="0" w:space="0" w:color="auto"/>
            <w:bottom w:val="none" w:sz="0" w:space="0" w:color="auto"/>
            <w:right w:val="none" w:sz="0" w:space="0" w:color="auto"/>
          </w:divBdr>
        </w:div>
        <w:div w:id="281807628">
          <w:marLeft w:val="0"/>
          <w:marRight w:val="0"/>
          <w:marTop w:val="0"/>
          <w:marBottom w:val="0"/>
          <w:divBdr>
            <w:top w:val="none" w:sz="0" w:space="0" w:color="auto"/>
            <w:left w:val="none" w:sz="0" w:space="0" w:color="auto"/>
            <w:bottom w:val="none" w:sz="0" w:space="0" w:color="auto"/>
            <w:right w:val="none" w:sz="0" w:space="0" w:color="auto"/>
          </w:divBdr>
        </w:div>
        <w:div w:id="1374383931">
          <w:marLeft w:val="0"/>
          <w:marRight w:val="0"/>
          <w:marTop w:val="0"/>
          <w:marBottom w:val="0"/>
          <w:divBdr>
            <w:top w:val="none" w:sz="0" w:space="0" w:color="auto"/>
            <w:left w:val="none" w:sz="0" w:space="0" w:color="auto"/>
            <w:bottom w:val="none" w:sz="0" w:space="0" w:color="auto"/>
            <w:right w:val="none" w:sz="0" w:space="0" w:color="auto"/>
          </w:divBdr>
        </w:div>
        <w:div w:id="1669823062">
          <w:marLeft w:val="0"/>
          <w:marRight w:val="0"/>
          <w:marTop w:val="0"/>
          <w:marBottom w:val="0"/>
          <w:divBdr>
            <w:top w:val="none" w:sz="0" w:space="0" w:color="auto"/>
            <w:left w:val="none" w:sz="0" w:space="0" w:color="auto"/>
            <w:bottom w:val="none" w:sz="0" w:space="0" w:color="auto"/>
            <w:right w:val="none" w:sz="0" w:space="0" w:color="auto"/>
          </w:divBdr>
        </w:div>
        <w:div w:id="1635138352">
          <w:marLeft w:val="0"/>
          <w:marRight w:val="0"/>
          <w:marTop w:val="0"/>
          <w:marBottom w:val="0"/>
          <w:divBdr>
            <w:top w:val="none" w:sz="0" w:space="0" w:color="auto"/>
            <w:left w:val="none" w:sz="0" w:space="0" w:color="auto"/>
            <w:bottom w:val="none" w:sz="0" w:space="0" w:color="auto"/>
            <w:right w:val="none" w:sz="0" w:space="0" w:color="auto"/>
          </w:divBdr>
        </w:div>
        <w:div w:id="1086421575">
          <w:marLeft w:val="0"/>
          <w:marRight w:val="0"/>
          <w:marTop w:val="0"/>
          <w:marBottom w:val="0"/>
          <w:divBdr>
            <w:top w:val="none" w:sz="0" w:space="0" w:color="auto"/>
            <w:left w:val="none" w:sz="0" w:space="0" w:color="auto"/>
            <w:bottom w:val="none" w:sz="0" w:space="0" w:color="auto"/>
            <w:right w:val="none" w:sz="0" w:space="0" w:color="auto"/>
          </w:divBdr>
        </w:div>
        <w:div w:id="795177203">
          <w:marLeft w:val="0"/>
          <w:marRight w:val="0"/>
          <w:marTop w:val="0"/>
          <w:marBottom w:val="0"/>
          <w:divBdr>
            <w:top w:val="none" w:sz="0" w:space="0" w:color="auto"/>
            <w:left w:val="none" w:sz="0" w:space="0" w:color="auto"/>
            <w:bottom w:val="none" w:sz="0" w:space="0" w:color="auto"/>
            <w:right w:val="none" w:sz="0" w:space="0" w:color="auto"/>
          </w:divBdr>
        </w:div>
        <w:div w:id="913661333">
          <w:marLeft w:val="0"/>
          <w:marRight w:val="0"/>
          <w:marTop w:val="0"/>
          <w:marBottom w:val="0"/>
          <w:divBdr>
            <w:top w:val="none" w:sz="0" w:space="0" w:color="auto"/>
            <w:left w:val="none" w:sz="0" w:space="0" w:color="auto"/>
            <w:bottom w:val="none" w:sz="0" w:space="0" w:color="auto"/>
            <w:right w:val="none" w:sz="0" w:space="0" w:color="auto"/>
          </w:divBdr>
        </w:div>
        <w:div w:id="1048604339">
          <w:marLeft w:val="0"/>
          <w:marRight w:val="0"/>
          <w:marTop w:val="0"/>
          <w:marBottom w:val="0"/>
          <w:divBdr>
            <w:top w:val="none" w:sz="0" w:space="0" w:color="auto"/>
            <w:left w:val="none" w:sz="0" w:space="0" w:color="auto"/>
            <w:bottom w:val="none" w:sz="0" w:space="0" w:color="auto"/>
            <w:right w:val="none" w:sz="0" w:space="0" w:color="auto"/>
          </w:divBdr>
        </w:div>
        <w:div w:id="2114012457">
          <w:marLeft w:val="0"/>
          <w:marRight w:val="0"/>
          <w:marTop w:val="0"/>
          <w:marBottom w:val="0"/>
          <w:divBdr>
            <w:top w:val="none" w:sz="0" w:space="0" w:color="auto"/>
            <w:left w:val="none" w:sz="0" w:space="0" w:color="auto"/>
            <w:bottom w:val="none" w:sz="0" w:space="0" w:color="auto"/>
            <w:right w:val="none" w:sz="0" w:space="0" w:color="auto"/>
          </w:divBdr>
        </w:div>
        <w:div w:id="1537503338">
          <w:marLeft w:val="0"/>
          <w:marRight w:val="0"/>
          <w:marTop w:val="0"/>
          <w:marBottom w:val="0"/>
          <w:divBdr>
            <w:top w:val="none" w:sz="0" w:space="0" w:color="auto"/>
            <w:left w:val="none" w:sz="0" w:space="0" w:color="auto"/>
            <w:bottom w:val="none" w:sz="0" w:space="0" w:color="auto"/>
            <w:right w:val="none" w:sz="0" w:space="0" w:color="auto"/>
          </w:divBdr>
        </w:div>
      </w:divsChild>
    </w:div>
    <w:div w:id="132107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urce.colostate.edu/special-edition-president-mcconnells-message-on-spring-semester-schedul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registrar.colostate.edu/face-to-face-hybrid-or-online-classes/" TargetMode="External"/><Relationship Id="rId4" Type="http://schemas.openxmlformats.org/officeDocument/2006/relationships/numbering" Target="numbering.xml"/><Relationship Id="rId9" Type="http://schemas.openxmlformats.org/officeDocument/2006/relationships/hyperlink" Target="https://nam01.safelinks.protection.outlook.com/?url=https%3A%2F%2Fyoutu.be%2FhQV9QS4sDSI&amp;data=04%7C01%7CKristin.Mravinec%40colostate.edu%7C6f25089dee6643233e6008d8b649587f%7Cafb58802ff7a4bb1ab21367ff2ecfc8b%7C0%7C0%7C637459773413464897%7CUnknown%7CTWFpbGZsb3d8eyJWIjoiMC4wLjAwMDAiLCJQIjoiV2luMzIiLCJBTiI6Ik1haWwiLCJXVCI6Mn0%3D%7C1000&amp;sdata=o0DWrui4xLgLKNazXnsODyLmGPfZhfKHR12Ae31MOyI%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EA9193-555E-4511-84A7-8459E9B87EDD}">
  <ds:schemaRefs>
    <ds:schemaRef ds:uri="http://schemas.microsoft.com/sharepoint/v3/contenttype/forms"/>
  </ds:schemaRefs>
</ds:datastoreItem>
</file>

<file path=customXml/itemProps2.xml><?xml version="1.0" encoding="utf-8"?>
<ds:datastoreItem xmlns:ds="http://schemas.openxmlformats.org/officeDocument/2006/customXml" ds:itemID="{37897383-112A-4808-8088-7E94119EA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26FD4A-CEB5-469E-B6EC-619DBADB328F}">
  <ds:schemaRefs>
    <ds:schemaRef ds:uri="660d0c25-c50e-4059-ad27-725ff3196766"/>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89108d3-b991-46d7-aaa7-a7450468dd3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865</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Mravinec,Kristin</cp:lastModifiedBy>
  <cp:revision>3</cp:revision>
  <dcterms:created xsi:type="dcterms:W3CDTF">2021-01-12T23:24:00Z</dcterms:created>
  <dcterms:modified xsi:type="dcterms:W3CDTF">2021-01-13T16:17:00Z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